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08" w:rsidRPr="00C63C06" w:rsidRDefault="00342C08" w:rsidP="00342C08">
      <w:pPr>
        <w:jc w:val="center"/>
        <w:rPr>
          <w:b/>
          <w:sz w:val="24"/>
          <w:szCs w:val="24"/>
          <w:lang w:val="bg-BG"/>
        </w:rPr>
      </w:pPr>
      <w:r w:rsidRPr="00C63C06">
        <w:rPr>
          <w:b/>
          <w:sz w:val="24"/>
          <w:szCs w:val="24"/>
          <w:lang w:val="bg-BG"/>
        </w:rPr>
        <w:t xml:space="preserve">Пример за съпоставка на вече съществуващите социални услуги на територията на община </w:t>
      </w:r>
      <w:r w:rsidR="0018663D">
        <w:rPr>
          <w:b/>
          <w:sz w:val="24"/>
          <w:szCs w:val="24"/>
          <w:lang w:val="bg-BG"/>
        </w:rPr>
        <w:t>Перущица</w:t>
      </w:r>
      <w:r w:rsidRPr="00C63C06">
        <w:rPr>
          <w:b/>
          <w:sz w:val="24"/>
          <w:szCs w:val="24"/>
          <w:lang w:val="bg-BG"/>
        </w:rPr>
        <w:t xml:space="preserve"> и данните за максимален бро</w:t>
      </w:r>
      <w:r w:rsidR="00C63C06">
        <w:rPr>
          <w:b/>
          <w:sz w:val="24"/>
          <w:szCs w:val="24"/>
          <w:lang w:val="bg-BG"/>
        </w:rPr>
        <w:t>й потребители по Приложение № 5</w:t>
      </w:r>
    </w:p>
    <w:p w:rsidR="00342C08" w:rsidRPr="007D7C26" w:rsidRDefault="00342C08" w:rsidP="00342C08">
      <w:pPr>
        <w:jc w:val="center"/>
        <w:rPr>
          <w:b/>
          <w:lang w:val="bg-BG"/>
        </w:rPr>
      </w:pPr>
    </w:p>
    <w:p w:rsidR="00711804" w:rsidRPr="00130F45" w:rsidRDefault="00711804" w:rsidP="00130F45">
      <w:pPr>
        <w:jc w:val="center"/>
        <w:rPr>
          <w:b/>
          <w:u w:val="single"/>
          <w:lang w:val="bg-BG"/>
        </w:rPr>
      </w:pPr>
      <w:r w:rsidRPr="00130F45">
        <w:rPr>
          <w:b/>
          <w:u w:val="single"/>
          <w:lang w:val="bg-BG"/>
        </w:rPr>
        <w:t>Настоящия пример касае само съществуващите социални услуги, декомпозирани по чл. 15 от ЗСУ.</w:t>
      </w:r>
    </w:p>
    <w:p w:rsidR="00711804" w:rsidRPr="00906A6C" w:rsidRDefault="00711804" w:rsidP="00342C08">
      <w:pPr>
        <w:jc w:val="center"/>
        <w:rPr>
          <w:b/>
          <w:lang w:val="bg-BG"/>
        </w:rPr>
      </w:pPr>
    </w:p>
    <w:p w:rsidR="00342C08" w:rsidRDefault="00342C08" w:rsidP="00B00022">
      <w:pPr>
        <w:ind w:firstLine="720"/>
        <w:jc w:val="both"/>
        <w:rPr>
          <w:b/>
          <w:lang w:val="bg-BG"/>
        </w:rPr>
      </w:pPr>
      <w:r w:rsidRPr="00906A6C">
        <w:rPr>
          <w:b/>
          <w:lang w:val="bg-BG"/>
        </w:rPr>
        <w:t xml:space="preserve">Вземайки предвид фиксираните проценти, посочени в Приложение № 6, както и броя места по последно издадена от АСП заповед за всяка една социална услуга, държано делегирана дейност, функционираща на територията на община </w:t>
      </w:r>
      <w:r w:rsidR="0018663D">
        <w:rPr>
          <w:b/>
          <w:lang w:val="bg-BG"/>
        </w:rPr>
        <w:t>Перущица</w:t>
      </w:r>
      <w:r w:rsidRPr="00906A6C">
        <w:rPr>
          <w:b/>
          <w:lang w:val="bg-BG"/>
        </w:rPr>
        <w:t>, съществуващите социални услуги се декомпозират по дейностите, посочени в чл. 15 от Закона за социалните услуги, по следния начин:</w:t>
      </w:r>
    </w:p>
    <w:p w:rsidR="00711804" w:rsidRPr="00906A6C" w:rsidRDefault="00711804" w:rsidP="00130F45">
      <w:pPr>
        <w:jc w:val="both"/>
        <w:rPr>
          <w:b/>
          <w:lang w:val="bg-BG"/>
        </w:rPr>
      </w:pPr>
      <w:r>
        <w:rPr>
          <w:b/>
          <w:lang w:val="bg-BG"/>
        </w:rPr>
        <w:t>Таблица</w:t>
      </w:r>
      <w:r w:rsidR="00DA1FC9">
        <w:rPr>
          <w:b/>
          <w:lang w:val="bg-BG"/>
        </w:rPr>
        <w:t xml:space="preserve"> №</w:t>
      </w:r>
      <w:r>
        <w:rPr>
          <w:b/>
          <w:lang w:val="bg-BG"/>
        </w:rPr>
        <w:t xml:space="preserve"> 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60"/>
        <w:gridCol w:w="3300"/>
        <w:gridCol w:w="1480"/>
      </w:tblGrid>
      <w:tr w:rsidR="00342C08" w:rsidRPr="00342C08" w:rsidTr="00342C08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342C08" w:rsidRPr="00342C08" w:rsidRDefault="00342C08" w:rsidP="00186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Трансформиране на съществуващите социал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ни 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интегрирани здравно-социални услуги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(ИЗС) услуги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в община </w:t>
            </w:r>
            <w:r w:rsidR="0018663D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Перущица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, област </w:t>
            </w:r>
            <w:r w:rsidR="0018663D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Пловдив</w:t>
            </w:r>
          </w:p>
        </w:tc>
      </w:tr>
      <w:tr w:rsidR="00342C08" w:rsidRPr="00342C08" w:rsidTr="00342C08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Наименование на социалната и/или ИЗС услуга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Съществуващ брой места</w:t>
            </w:r>
          </w:p>
        </w:tc>
      </w:tr>
      <w:tr w:rsidR="00342C08" w:rsidRPr="00342C08" w:rsidTr="0018663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</w:p>
        </w:tc>
      </w:tr>
      <w:tr w:rsidR="00342C08" w:rsidRPr="00342C08" w:rsidTr="00342C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31336F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31336F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18663D">
        <w:trPr>
          <w:trHeight w:val="43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342C08" w:rsidRPr="00342C08" w:rsidTr="0018663D">
        <w:trPr>
          <w:trHeight w:val="53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342C08" w:rsidRPr="00342C08" w:rsidTr="0018663D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342C08" w:rsidRPr="00342C08" w:rsidTr="00342C08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B00022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B00022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18663D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342C08" w:rsidRPr="00342C08" w:rsidTr="0018663D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342C08" w:rsidRPr="00342C08" w:rsidTr="0018663D">
        <w:trPr>
          <w:trHeight w:val="55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Асистентска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186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 w:rsidR="0018663D">
              <w:rPr>
                <w:rFonts w:ascii="Calibri" w:eastAsia="Times New Roman" w:hAnsi="Calibri" w:cs="Calibri"/>
                <w:b/>
                <w:bCs/>
                <w:lang w:val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</w:tbl>
    <w:p w:rsidR="004A5513" w:rsidRPr="00906A6C" w:rsidRDefault="004A5513">
      <w:pPr>
        <w:rPr>
          <w:lang w:val="bg-BG"/>
        </w:rPr>
      </w:pPr>
    </w:p>
    <w:p w:rsidR="00342C08" w:rsidRDefault="00975CF7">
      <w:pPr>
        <w:rPr>
          <w:b/>
          <w:lang w:val="bg-BG"/>
        </w:rPr>
      </w:pPr>
      <w:r>
        <w:rPr>
          <w:b/>
          <w:lang w:val="bg-BG"/>
        </w:rPr>
        <w:lastRenderedPageBreak/>
        <w:t>Данни</w:t>
      </w:r>
      <w:r w:rsidR="00342C08" w:rsidRPr="00B00022">
        <w:rPr>
          <w:b/>
          <w:lang w:val="bg-BG"/>
        </w:rPr>
        <w:t xml:space="preserve"> за максималния брой потребители, генерирани в </w:t>
      </w:r>
      <w:proofErr w:type="spellStart"/>
      <w:r w:rsidR="00342C08" w:rsidRPr="00B00022">
        <w:rPr>
          <w:b/>
          <w:lang w:val="bg-BG"/>
        </w:rPr>
        <w:t>шийт</w:t>
      </w:r>
      <w:proofErr w:type="spellEnd"/>
      <w:r w:rsidR="00342C08" w:rsidRPr="00B00022">
        <w:rPr>
          <w:b/>
          <w:lang w:val="bg-BG"/>
        </w:rPr>
        <w:t xml:space="preserve"> Карта</w:t>
      </w:r>
      <w:r>
        <w:rPr>
          <w:b/>
          <w:lang w:val="bg-BG"/>
        </w:rPr>
        <w:t xml:space="preserve"> на Приложение № 5 за община </w:t>
      </w:r>
      <w:r w:rsidR="0018663D">
        <w:rPr>
          <w:b/>
          <w:lang w:val="bg-BG"/>
        </w:rPr>
        <w:t>Перущица</w:t>
      </w:r>
      <w:r>
        <w:rPr>
          <w:b/>
          <w:lang w:val="bg-BG"/>
        </w:rPr>
        <w:t>:</w:t>
      </w:r>
    </w:p>
    <w:p w:rsidR="00711804" w:rsidRPr="00B00022" w:rsidRDefault="00711804">
      <w:pPr>
        <w:rPr>
          <w:b/>
          <w:lang w:val="bg-BG"/>
        </w:rPr>
      </w:pPr>
      <w:r>
        <w:rPr>
          <w:b/>
          <w:lang w:val="bg-BG"/>
        </w:rPr>
        <w:t xml:space="preserve">Таблица </w:t>
      </w:r>
      <w:r w:rsidR="00DA1FC9">
        <w:rPr>
          <w:b/>
          <w:lang w:val="bg-BG"/>
        </w:rPr>
        <w:t xml:space="preserve">№ </w:t>
      </w:r>
      <w:r>
        <w:rPr>
          <w:b/>
          <w:lang w:val="bg-BG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71"/>
        <w:gridCol w:w="1575"/>
      </w:tblGrid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8646" w:type="dxa"/>
            <w:gridSpan w:val="2"/>
            <w:noWrap/>
            <w:hideMark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Допустим максимален брой на потребителите по критериите</w:t>
            </w:r>
          </w:p>
        </w:tc>
      </w:tr>
      <w:tr w:rsidR="00130F45" w:rsidRPr="00906A6C" w:rsidTr="00130F45">
        <w:trPr>
          <w:trHeight w:val="6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7071" w:type="dxa"/>
            <w:hideMark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Дейност по чл. 15 от ЗСУ</w:t>
            </w:r>
          </w:p>
        </w:tc>
        <w:tc>
          <w:tcPr>
            <w:tcW w:w="1575" w:type="dxa"/>
            <w:hideMark/>
          </w:tcPr>
          <w:p w:rsidR="00130F45" w:rsidRPr="00906A6C" w:rsidRDefault="00130F45" w:rsidP="00C13CA6">
            <w:pPr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Максимален брой потребители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7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6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терапия и рехабилитация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8663D" w:rsidP="00C13CA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7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3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8663D" w:rsidP="00C13CA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8663D" w:rsidP="00C13C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30F45" w:rsidRPr="00906A6C">
              <w:rPr>
                <w:lang w:val="bg-BG"/>
              </w:rPr>
              <w:t>0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130F45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5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 резидентна грижа за пълнолетни лица с интелектуални затруднения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4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8663D" w:rsidP="00C13CA6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деменция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8663D" w:rsidP="00C13CA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8663D" w:rsidP="00C13C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осигуряване </w:t>
            </w:r>
            <w:r>
              <w:rPr>
                <w:lang w:val="bg-BG"/>
              </w:rPr>
              <w:t>на под</w:t>
            </w:r>
            <w:r w:rsidRPr="00906A6C">
              <w:rPr>
                <w:lang w:val="bg-BG"/>
              </w:rPr>
              <w:t>с</w:t>
            </w:r>
            <w:r>
              <w:rPr>
                <w:lang w:val="bg-BG"/>
              </w:rPr>
              <w:t>л</w:t>
            </w:r>
            <w:r w:rsidRPr="00906A6C">
              <w:rPr>
                <w:lang w:val="bg-BG"/>
              </w:rPr>
              <w:t>он за пълнолетни лица, пострадали от домашно насилие и лица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</w:tbl>
    <w:p w:rsidR="00130F45" w:rsidRDefault="00130F45" w:rsidP="00130F45">
      <w:pPr>
        <w:rPr>
          <w:lang w:val="bg-BG"/>
        </w:rPr>
      </w:pPr>
    </w:p>
    <w:p w:rsidR="002C6D33" w:rsidRDefault="00130F45" w:rsidP="00130F45">
      <w:pPr>
        <w:rPr>
          <w:lang w:val="bg-BG"/>
        </w:rPr>
      </w:pPr>
      <w:r w:rsidRPr="00130F45">
        <w:rPr>
          <w:b/>
          <w:lang w:val="bg-BG"/>
        </w:rPr>
        <w:t>Из</w:t>
      </w:r>
      <w:r w:rsidR="00BA65D5" w:rsidRPr="00F04907">
        <w:rPr>
          <w:b/>
          <w:lang w:val="bg-BG"/>
        </w:rPr>
        <w:t>води:</w:t>
      </w:r>
      <w:r w:rsidR="00BA65D5">
        <w:rPr>
          <w:lang w:val="bg-BG"/>
        </w:rPr>
        <w:t xml:space="preserve"> </w:t>
      </w:r>
    </w:p>
    <w:p w:rsidR="00B76F35" w:rsidRDefault="008C6165" w:rsidP="00803928">
      <w:pPr>
        <w:ind w:firstLine="720"/>
        <w:jc w:val="both"/>
        <w:rPr>
          <w:lang w:val="bg-BG"/>
        </w:rPr>
      </w:pPr>
      <w:r w:rsidRPr="008C6165">
        <w:rPr>
          <w:lang w:val="bg-BG"/>
        </w:rPr>
        <w:t xml:space="preserve"> </w:t>
      </w:r>
      <w:r w:rsidR="00CE7A8F">
        <w:rPr>
          <w:lang w:val="bg-BG"/>
        </w:rPr>
        <w:t>О</w:t>
      </w:r>
      <w:r w:rsidRPr="008C6165">
        <w:rPr>
          <w:lang w:val="bg-BG"/>
        </w:rPr>
        <w:t>бщина Перущица</w:t>
      </w:r>
      <w:r w:rsidR="00CE7A8F">
        <w:rPr>
          <w:lang w:val="bg-BG"/>
        </w:rPr>
        <w:t xml:space="preserve"> не предприема </w:t>
      </w:r>
      <w:r w:rsidR="00D81998">
        <w:rPr>
          <w:lang w:val="bg-BG"/>
        </w:rPr>
        <w:t xml:space="preserve">действия по разкриване на социални услуги </w:t>
      </w:r>
      <w:r w:rsidR="00CE7A8F">
        <w:rPr>
          <w:lang w:val="bg-BG"/>
        </w:rPr>
        <w:t>поради невъзможност за изграждане на база за предоставяне</w:t>
      </w:r>
      <w:r w:rsidR="00D81998">
        <w:rPr>
          <w:lang w:val="bg-BG"/>
        </w:rPr>
        <w:t>то им</w:t>
      </w:r>
      <w:r w:rsidR="00CE7A8F">
        <w:rPr>
          <w:lang w:val="bg-BG"/>
        </w:rPr>
        <w:t xml:space="preserve">. </w:t>
      </w:r>
    </w:p>
    <w:p w:rsidR="00CE7A8F" w:rsidRDefault="00CE7A8F" w:rsidP="00B76F35">
      <w:pPr>
        <w:jc w:val="both"/>
        <w:rPr>
          <w:b/>
          <w:lang w:val="bg-BG"/>
        </w:rPr>
      </w:pPr>
    </w:p>
    <w:p w:rsidR="003F7A5D" w:rsidRPr="00B76F35" w:rsidRDefault="00B76F35" w:rsidP="00B76F35">
      <w:pPr>
        <w:jc w:val="both"/>
        <w:rPr>
          <w:b/>
          <w:lang w:val="bg-BG"/>
        </w:rPr>
      </w:pPr>
      <w:r w:rsidRPr="00B76F35">
        <w:rPr>
          <w:b/>
          <w:lang w:val="bg-BG"/>
        </w:rPr>
        <w:t>Таблица № 3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654"/>
        <w:gridCol w:w="1555"/>
        <w:gridCol w:w="2090"/>
        <w:gridCol w:w="2326"/>
      </w:tblGrid>
      <w:tr w:rsidR="00196065" w:rsidTr="00D81998">
        <w:tc>
          <w:tcPr>
            <w:tcW w:w="3654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lastRenderedPageBreak/>
              <w:t>Социална услуга по чл. 15 от ЗСУ</w:t>
            </w:r>
          </w:p>
        </w:tc>
        <w:tc>
          <w:tcPr>
            <w:tcW w:w="1555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Общ брой на наличните места</w:t>
            </w:r>
          </w:p>
        </w:tc>
        <w:tc>
          <w:tcPr>
            <w:tcW w:w="2090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 xml:space="preserve">Допустим максимален брой </w:t>
            </w:r>
            <w:r w:rsidR="000B14A8" w:rsidRPr="00C63C06">
              <w:rPr>
                <w:b/>
                <w:lang w:val="bg-BG"/>
              </w:rPr>
              <w:t>потребители/места</w:t>
            </w:r>
          </w:p>
        </w:tc>
        <w:tc>
          <w:tcPr>
            <w:tcW w:w="2326" w:type="dxa"/>
          </w:tcPr>
          <w:p w:rsidR="00196065" w:rsidRPr="00CE7A8F" w:rsidRDefault="000B14A8" w:rsidP="00CE7A8F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Действия на община</w:t>
            </w:r>
            <w:r w:rsidR="00B15BF9" w:rsidRPr="00C63C06">
              <w:rPr>
                <w:b/>
              </w:rPr>
              <w:t xml:space="preserve"> </w:t>
            </w:r>
            <w:r w:rsidR="00CE7A8F">
              <w:rPr>
                <w:b/>
                <w:lang w:val="bg-BG"/>
              </w:rPr>
              <w:t>Перущица</w:t>
            </w:r>
          </w:p>
        </w:tc>
      </w:tr>
      <w:tr w:rsidR="00D81998" w:rsidTr="00D81998">
        <w:tc>
          <w:tcPr>
            <w:tcW w:w="3654" w:type="dxa"/>
          </w:tcPr>
          <w:p w:rsidR="00D81998" w:rsidRDefault="00D81998" w:rsidP="00D81998">
            <w:pPr>
              <w:rPr>
                <w:lang w:val="bg-BG"/>
              </w:rPr>
            </w:pPr>
            <w:r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55" w:type="dxa"/>
          </w:tcPr>
          <w:p w:rsidR="00D81998" w:rsidRDefault="00D81998" w:rsidP="00D819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D81998" w:rsidRPr="00906A6C" w:rsidRDefault="00D81998" w:rsidP="00D81998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7</w:t>
            </w:r>
          </w:p>
        </w:tc>
        <w:tc>
          <w:tcPr>
            <w:tcW w:w="2326" w:type="dxa"/>
          </w:tcPr>
          <w:p w:rsidR="00D81998" w:rsidRDefault="00D81998" w:rsidP="00D81998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</w:t>
            </w:r>
            <w:r w:rsidR="00A1396E">
              <w:rPr>
                <w:lang w:val="bg-BG"/>
              </w:rPr>
              <w:t xml:space="preserve"> по разкриване </w:t>
            </w:r>
            <w:r>
              <w:rPr>
                <w:lang w:val="bg-BG"/>
              </w:rPr>
              <w:t>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6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Терапия и рехабилитация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7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3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906A6C">
              <w:rPr>
                <w:lang w:val="bg-BG"/>
              </w:rPr>
              <w:t>0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Общината не предприема действия </w:t>
            </w:r>
            <w:r>
              <w:rPr>
                <w:lang w:val="bg-BG"/>
              </w:rPr>
              <w:lastRenderedPageBreak/>
              <w:t>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lastRenderedPageBreak/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5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интелектуални затруднения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4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</w:t>
            </w:r>
            <w:proofErr w:type="spellStart"/>
            <w:r w:rsidRPr="00906A6C">
              <w:rPr>
                <w:lang w:val="bg-BG"/>
              </w:rPr>
              <w:t>деменция</w:t>
            </w:r>
            <w:proofErr w:type="spellEnd"/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2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лица в </w:t>
            </w:r>
            <w:proofErr w:type="spellStart"/>
            <w:r w:rsidRPr="00906A6C">
              <w:rPr>
                <w:lang w:val="bg-BG"/>
              </w:rPr>
              <w:t>надтрудоспособна</w:t>
            </w:r>
            <w:proofErr w:type="spellEnd"/>
            <w:r w:rsidRPr="00906A6C">
              <w:rPr>
                <w:lang w:val="bg-BG"/>
              </w:rPr>
              <w:t xml:space="preserve"> възраст без увреждания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lastRenderedPageBreak/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2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  <w:tr w:rsidR="00A1396E" w:rsidTr="00D81998">
        <w:tc>
          <w:tcPr>
            <w:tcW w:w="3654" w:type="dxa"/>
          </w:tcPr>
          <w:p w:rsidR="00A1396E" w:rsidRPr="00906A6C" w:rsidRDefault="00A1396E" w:rsidP="00A1396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осигуряване </w:t>
            </w:r>
            <w:r>
              <w:rPr>
                <w:lang w:val="bg-BG"/>
              </w:rPr>
              <w:t>на под</w:t>
            </w:r>
            <w:r w:rsidRPr="00906A6C">
              <w:rPr>
                <w:lang w:val="bg-BG"/>
              </w:rPr>
              <w:t>с</w:t>
            </w:r>
            <w:r>
              <w:rPr>
                <w:lang w:val="bg-BG"/>
              </w:rPr>
              <w:t>л</w:t>
            </w:r>
            <w:r w:rsidRPr="00906A6C">
              <w:rPr>
                <w:lang w:val="bg-BG"/>
              </w:rPr>
              <w:t>он за пълнолетни лица, пострадали от домашно насилие и лица жертви на трафик</w:t>
            </w:r>
          </w:p>
        </w:tc>
        <w:tc>
          <w:tcPr>
            <w:tcW w:w="1555" w:type="dxa"/>
          </w:tcPr>
          <w:p w:rsidR="00A1396E" w:rsidRDefault="00A1396E" w:rsidP="00A139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090" w:type="dxa"/>
          </w:tcPr>
          <w:p w:rsidR="00A1396E" w:rsidRPr="00906A6C" w:rsidRDefault="00A1396E" w:rsidP="00A1396E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  <w:tc>
          <w:tcPr>
            <w:tcW w:w="2326" w:type="dxa"/>
          </w:tcPr>
          <w:p w:rsidR="00A1396E" w:rsidRDefault="00A1396E" w:rsidP="00A1396E">
            <w:pPr>
              <w:rPr>
                <w:lang w:val="bg-BG"/>
              </w:rPr>
            </w:pPr>
            <w:r>
              <w:rPr>
                <w:lang w:val="bg-BG"/>
              </w:rPr>
              <w:t>Общината не предприема действия по разкриване . Възможно сключване на споразумение с друга община.</w:t>
            </w:r>
          </w:p>
        </w:tc>
      </w:tr>
    </w:tbl>
    <w:p w:rsidR="00E16113" w:rsidRPr="000837B6" w:rsidRDefault="00E16113" w:rsidP="002C6D33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E16113" w:rsidRPr="00083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5A25"/>
    <w:multiLevelType w:val="hybridMultilevel"/>
    <w:tmpl w:val="36C47AA0"/>
    <w:lvl w:ilvl="0" w:tplc="1BFC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1"/>
    <w:rsid w:val="0000061E"/>
    <w:rsid w:val="00042A60"/>
    <w:rsid w:val="000837B6"/>
    <w:rsid w:val="00095BD3"/>
    <w:rsid w:val="000B14A8"/>
    <w:rsid w:val="00110D9E"/>
    <w:rsid w:val="00130F45"/>
    <w:rsid w:val="0015194F"/>
    <w:rsid w:val="001609F6"/>
    <w:rsid w:val="00167923"/>
    <w:rsid w:val="0018663D"/>
    <w:rsid w:val="00196065"/>
    <w:rsid w:val="001C4504"/>
    <w:rsid w:val="002C4D60"/>
    <w:rsid w:val="002C6D33"/>
    <w:rsid w:val="0031336F"/>
    <w:rsid w:val="0033061B"/>
    <w:rsid w:val="00342C08"/>
    <w:rsid w:val="00371BCF"/>
    <w:rsid w:val="003B3D4F"/>
    <w:rsid w:val="003C2461"/>
    <w:rsid w:val="003F7A5D"/>
    <w:rsid w:val="00415CD1"/>
    <w:rsid w:val="00420621"/>
    <w:rsid w:val="004216F2"/>
    <w:rsid w:val="004A5513"/>
    <w:rsid w:val="004B6095"/>
    <w:rsid w:val="00506BA5"/>
    <w:rsid w:val="00595CBC"/>
    <w:rsid w:val="005E06DA"/>
    <w:rsid w:val="00615084"/>
    <w:rsid w:val="00622304"/>
    <w:rsid w:val="00700F9C"/>
    <w:rsid w:val="00711804"/>
    <w:rsid w:val="007C6370"/>
    <w:rsid w:val="007D7C26"/>
    <w:rsid w:val="00803928"/>
    <w:rsid w:val="008C6165"/>
    <w:rsid w:val="00906A6C"/>
    <w:rsid w:val="00975CF7"/>
    <w:rsid w:val="009B74B2"/>
    <w:rsid w:val="00A11728"/>
    <w:rsid w:val="00A1396E"/>
    <w:rsid w:val="00A73B86"/>
    <w:rsid w:val="00A921F8"/>
    <w:rsid w:val="00B00022"/>
    <w:rsid w:val="00B07E7C"/>
    <w:rsid w:val="00B15BF9"/>
    <w:rsid w:val="00B65A56"/>
    <w:rsid w:val="00B76F35"/>
    <w:rsid w:val="00B8204F"/>
    <w:rsid w:val="00BA65D5"/>
    <w:rsid w:val="00BC1177"/>
    <w:rsid w:val="00BC651A"/>
    <w:rsid w:val="00C13CA6"/>
    <w:rsid w:val="00C27988"/>
    <w:rsid w:val="00C60499"/>
    <w:rsid w:val="00C63C06"/>
    <w:rsid w:val="00CE7A8F"/>
    <w:rsid w:val="00CF711A"/>
    <w:rsid w:val="00D52ABE"/>
    <w:rsid w:val="00D81998"/>
    <w:rsid w:val="00DA1FC9"/>
    <w:rsid w:val="00E16113"/>
    <w:rsid w:val="00E23434"/>
    <w:rsid w:val="00E31C73"/>
    <w:rsid w:val="00E83CEB"/>
    <w:rsid w:val="00F04907"/>
    <w:rsid w:val="00FE1D4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1737"/>
  <w15:chartTrackingRefBased/>
  <w15:docId w15:val="{B1114F49-0002-4B88-B619-E62AC5F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0B41-EB05-43E4-8DDB-E9B8AB4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Ivanova</dc:creator>
  <cp:keywords/>
  <dc:description/>
  <cp:lastModifiedBy>User</cp:lastModifiedBy>
  <cp:revision>12</cp:revision>
  <cp:lastPrinted>2022-11-14T13:16:00Z</cp:lastPrinted>
  <dcterms:created xsi:type="dcterms:W3CDTF">2022-11-14T14:00:00Z</dcterms:created>
  <dcterms:modified xsi:type="dcterms:W3CDTF">2023-02-14T13:15:00Z</dcterms:modified>
</cp:coreProperties>
</file>